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FE" w:rsidRPr="00FA01D3" w:rsidRDefault="000854FE" w:rsidP="000854FE">
      <w:pPr>
        <w:jc w:val="center"/>
        <w:rPr>
          <w:rFonts w:ascii="Times New Roman" w:eastAsia="Times New Roman" w:hAnsi="Times New Roman" w:cs="Times New Roman"/>
          <w:sz w:val="24"/>
          <w:szCs w:val="24"/>
        </w:rPr>
      </w:pPr>
      <w:r w:rsidRPr="00FA01D3">
        <w:rPr>
          <w:rFonts w:ascii="Times New Roman" w:eastAsia="Calibri" w:hAnsi="Times New Roman" w:cs="Times New Roman"/>
          <w:b/>
          <w:sz w:val="24"/>
          <w:szCs w:val="24"/>
        </w:rPr>
        <w:t>COMPARACION DE CINCO PROTOCOLOS DE TRATAMIENTO A BASE DE LISOZIMA (LIZOVET) POR DIFERENTES VIAS DE ADMINISTRACION PARA EL CONTROL DE LA MASTITIS SUBCLINICA EN UN REBAÑO LECHERO DEL ESTADO LARA 2013.</w:t>
      </w:r>
    </w:p>
    <w:p w:rsidR="000854FE" w:rsidRPr="00FA01D3" w:rsidRDefault="000854FE" w:rsidP="000854FE">
      <w:pPr>
        <w:ind w:firstLine="708"/>
        <w:jc w:val="center"/>
        <w:rPr>
          <w:rFonts w:ascii="Times New Roman" w:eastAsia="Calibri" w:hAnsi="Times New Roman" w:cs="Times New Roman"/>
          <w:sz w:val="24"/>
        </w:rPr>
      </w:pPr>
    </w:p>
    <w:p w:rsidR="000854FE" w:rsidRPr="00FA01D3" w:rsidRDefault="000854FE" w:rsidP="000854FE">
      <w:pPr>
        <w:ind w:firstLine="708"/>
        <w:jc w:val="center"/>
        <w:rPr>
          <w:rFonts w:ascii="Times New Roman" w:eastAsia="Calibri" w:hAnsi="Times New Roman" w:cs="Times New Roman"/>
          <w:sz w:val="24"/>
        </w:rPr>
      </w:pPr>
      <w:r w:rsidRPr="00FA01D3">
        <w:rPr>
          <w:rFonts w:ascii="Times New Roman" w:eastAsia="Calibri" w:hAnsi="Times New Roman" w:cs="Times New Roman"/>
          <w:sz w:val="24"/>
        </w:rPr>
        <w:t>Flores Karla y Gómez Lineth</w:t>
      </w:r>
    </w:p>
    <w:p w:rsidR="000854FE" w:rsidRPr="00FA01D3" w:rsidRDefault="000854FE" w:rsidP="000854FE">
      <w:pPr>
        <w:ind w:firstLine="708"/>
        <w:jc w:val="center"/>
        <w:rPr>
          <w:rFonts w:ascii="Times New Roman" w:eastAsia="Calibri" w:hAnsi="Times New Roman" w:cs="Times New Roman"/>
          <w:color w:val="548DD4"/>
          <w:sz w:val="24"/>
          <w:u w:val="single"/>
        </w:rPr>
      </w:pPr>
      <w:r w:rsidRPr="00FA01D3">
        <w:rPr>
          <w:rFonts w:ascii="Times New Roman" w:eastAsia="Calibri" w:hAnsi="Times New Roman" w:cs="Times New Roman"/>
          <w:color w:val="548DD4"/>
          <w:sz w:val="24"/>
          <w:u w:val="single"/>
        </w:rPr>
        <w:t>Karlaflores_23@hotmail.es/linethgomez92@hotmail.com</w:t>
      </w:r>
    </w:p>
    <w:p w:rsidR="000854FE" w:rsidRPr="00FA01D3" w:rsidRDefault="000854FE" w:rsidP="000854FE">
      <w:pPr>
        <w:ind w:firstLine="708"/>
        <w:jc w:val="center"/>
        <w:rPr>
          <w:rFonts w:ascii="Times New Roman" w:eastAsia="Calibri" w:hAnsi="Times New Roman" w:cs="Times New Roman"/>
          <w:sz w:val="24"/>
        </w:rPr>
      </w:pPr>
    </w:p>
    <w:p w:rsidR="000854FE" w:rsidRPr="00FA01D3" w:rsidRDefault="000854FE" w:rsidP="000854FE">
      <w:pPr>
        <w:ind w:firstLine="708"/>
        <w:jc w:val="center"/>
        <w:rPr>
          <w:rFonts w:ascii="Times New Roman" w:eastAsia="Calibri" w:hAnsi="Times New Roman" w:cs="Times New Roman"/>
          <w:b/>
          <w:sz w:val="32"/>
        </w:rPr>
      </w:pPr>
      <w:r w:rsidRPr="00FA01D3">
        <w:rPr>
          <w:rFonts w:ascii="Times New Roman" w:eastAsia="Calibri" w:hAnsi="Times New Roman" w:cs="Times New Roman"/>
          <w:b/>
          <w:sz w:val="24"/>
        </w:rPr>
        <w:t>RESUMEN:</w:t>
      </w:r>
    </w:p>
    <w:p w:rsidR="000854FE" w:rsidRPr="00FA01D3" w:rsidRDefault="000854FE" w:rsidP="000854FE">
      <w:pPr>
        <w:jc w:val="both"/>
        <w:rPr>
          <w:rFonts w:ascii="Times New Roman" w:eastAsia="Calibri" w:hAnsi="Times New Roman" w:cs="Times New Roman"/>
          <w:sz w:val="24"/>
          <w:szCs w:val="24"/>
        </w:rPr>
      </w:pPr>
      <w:r w:rsidRPr="00FA01D3">
        <w:rPr>
          <w:rFonts w:ascii="Times New Roman" w:eastAsia="Calibri" w:hAnsi="Times New Roman" w:cs="Times New Roman"/>
          <w:sz w:val="24"/>
          <w:szCs w:val="24"/>
        </w:rPr>
        <w:t>La mastitis subclínica es un proceso inflamatorio de la glándula mamaria, que puede ser causada por diferentes factores. E</w:t>
      </w:r>
      <w:r>
        <w:rPr>
          <w:rFonts w:ascii="Times New Roman" w:eastAsia="Calibri" w:hAnsi="Times New Roman" w:cs="Times New Roman"/>
          <w:sz w:val="24"/>
          <w:szCs w:val="24"/>
        </w:rPr>
        <w:t xml:space="preserve">sta no es tratada comúnmente, YA </w:t>
      </w:r>
      <w:r w:rsidRPr="00FA01D3">
        <w:rPr>
          <w:rFonts w:ascii="Times New Roman" w:eastAsia="Calibri" w:hAnsi="Times New Roman" w:cs="Times New Roman"/>
          <w:sz w:val="24"/>
          <w:szCs w:val="24"/>
        </w:rPr>
        <w:t xml:space="preserve"> que genera gastos al productor considerados como innecesarios, sin tomar en cuenta que la calidad de la leche se ve afectada, además de que puede evolucionar a clínica y a partir de ese momento la leche proveniente de esa vaca no se puede comercializar, generando pérdidas mayores. Por esta razón, el uso de lisozima es muy eficiente, siendo más económica, funciona como </w:t>
      </w:r>
      <w:proofErr w:type="spellStart"/>
      <w:r w:rsidRPr="00FA01D3">
        <w:rPr>
          <w:rFonts w:ascii="Times New Roman" w:eastAsia="Calibri" w:hAnsi="Times New Roman" w:cs="Times New Roman"/>
          <w:sz w:val="24"/>
          <w:szCs w:val="24"/>
        </w:rPr>
        <w:t>inmunoestimulante</w:t>
      </w:r>
      <w:proofErr w:type="spellEnd"/>
      <w:r w:rsidRPr="00FA01D3">
        <w:rPr>
          <w:rFonts w:ascii="Times New Roman" w:eastAsia="Calibri" w:hAnsi="Times New Roman" w:cs="Times New Roman"/>
          <w:sz w:val="24"/>
          <w:szCs w:val="24"/>
        </w:rPr>
        <w:t xml:space="preserve"> y ejerce un efecto antimicrobiano. Por cada vaca con mastitis clínica hay de 15 a 40 con mastitis subclínica. Por esta razón, este estudio se basa en la curación clínica y bacteriológica de los pezones que presentaron mastitis subclínica, tomando muestras de leche a 13 vacas pertenecientes a un rebaño lechero ubicado en </w:t>
      </w:r>
      <w:proofErr w:type="spellStart"/>
      <w:r w:rsidRPr="00FA01D3">
        <w:rPr>
          <w:rFonts w:ascii="Times New Roman" w:eastAsia="Calibri" w:hAnsi="Times New Roman" w:cs="Times New Roman"/>
          <w:sz w:val="24"/>
          <w:szCs w:val="24"/>
        </w:rPr>
        <w:t>Duaca</w:t>
      </w:r>
      <w:proofErr w:type="spellEnd"/>
      <w:r w:rsidRPr="00FA01D3">
        <w:rPr>
          <w:rFonts w:ascii="Times New Roman" w:eastAsia="Calibri" w:hAnsi="Times New Roman" w:cs="Times New Roman"/>
          <w:sz w:val="24"/>
          <w:szCs w:val="24"/>
        </w:rPr>
        <w:t xml:space="preserve"> estado Lara, las cuales en la prueba de CMT resultaron  positivas con más de 2+. A estas muestras se les realizo examen microbiológico para determinar los patógenos presentes</w:t>
      </w:r>
      <w:r>
        <w:rPr>
          <w:rFonts w:ascii="Times New Roman" w:eastAsia="Calibri" w:hAnsi="Times New Roman" w:cs="Times New Roman"/>
          <w:sz w:val="24"/>
          <w:szCs w:val="24"/>
        </w:rPr>
        <w:t>,</w:t>
      </w:r>
      <w:r w:rsidRPr="00FA01D3">
        <w:rPr>
          <w:rFonts w:ascii="Times New Roman" w:eastAsia="Calibri" w:hAnsi="Times New Roman" w:cs="Times New Roman"/>
          <w:sz w:val="24"/>
          <w:szCs w:val="24"/>
        </w:rPr>
        <w:t xml:space="preserve"> a los </w:t>
      </w:r>
      <w:proofErr w:type="spellStart"/>
      <w:r w:rsidRPr="00FA01D3">
        <w:rPr>
          <w:rFonts w:ascii="Times New Roman" w:eastAsia="Calibri" w:hAnsi="Times New Roman" w:cs="Times New Roman"/>
          <w:sz w:val="24"/>
          <w:szCs w:val="24"/>
        </w:rPr>
        <w:t>cules</w:t>
      </w:r>
      <w:proofErr w:type="spellEnd"/>
      <w:r w:rsidRPr="00FA01D3">
        <w:rPr>
          <w:rFonts w:ascii="Times New Roman" w:eastAsia="Calibri" w:hAnsi="Times New Roman" w:cs="Times New Roman"/>
          <w:sz w:val="24"/>
          <w:szCs w:val="24"/>
        </w:rPr>
        <w:t xml:space="preserve"> se les administro los siguientes protocolos de tratamiento;</w:t>
      </w:r>
      <w:r w:rsidRPr="00FA01D3">
        <w:rPr>
          <w:rFonts w:ascii="Calibri" w:eastAsia="Calibri" w:hAnsi="Calibri" w:cs="Times New Roman"/>
          <w:sz w:val="24"/>
          <w:szCs w:val="24"/>
        </w:rPr>
        <w:t xml:space="preserve"> </w:t>
      </w:r>
      <w:proofErr w:type="spellStart"/>
      <w:r w:rsidRPr="00FA01D3">
        <w:rPr>
          <w:rFonts w:ascii="Times New Roman" w:eastAsia="Calibri" w:hAnsi="Times New Roman" w:cs="Times New Roman"/>
          <w:sz w:val="24"/>
          <w:szCs w:val="24"/>
        </w:rPr>
        <w:t>lizovet</w:t>
      </w:r>
      <w:proofErr w:type="spellEnd"/>
      <w:r w:rsidRPr="00FA01D3">
        <w:rPr>
          <w:rFonts w:ascii="Times New Roman" w:eastAsia="Calibri" w:hAnsi="Times New Roman" w:cs="Times New Roman"/>
          <w:sz w:val="24"/>
          <w:szCs w:val="24"/>
          <w:vertAlign w:val="superscript"/>
        </w:rPr>
        <w:t>®</w:t>
      </w:r>
      <w:r w:rsidRPr="00FA01D3">
        <w:rPr>
          <w:rFonts w:ascii="Times New Roman" w:eastAsia="Calibri" w:hAnsi="Times New Roman" w:cs="Times New Roman"/>
          <w:sz w:val="24"/>
          <w:szCs w:val="24"/>
        </w:rPr>
        <w:t xml:space="preserve"> </w:t>
      </w:r>
      <w:proofErr w:type="spellStart"/>
      <w:r w:rsidRPr="00FA01D3">
        <w:rPr>
          <w:rFonts w:ascii="Times New Roman" w:eastAsia="Calibri" w:hAnsi="Times New Roman" w:cs="Times New Roman"/>
          <w:sz w:val="24"/>
          <w:szCs w:val="24"/>
        </w:rPr>
        <w:t>intramamario+inyectable</w:t>
      </w:r>
      <w:proofErr w:type="spellEnd"/>
      <w:r w:rsidRPr="00FA01D3">
        <w:rPr>
          <w:rFonts w:ascii="Times New Roman" w:eastAsia="Calibri" w:hAnsi="Times New Roman" w:cs="Times New Roman"/>
          <w:sz w:val="24"/>
          <w:szCs w:val="24"/>
        </w:rPr>
        <w:t xml:space="preserve"> a las 0-48 y 72 horas, cefalosporina cada 24 horas por 3 días, </w:t>
      </w:r>
      <w:proofErr w:type="spellStart"/>
      <w:r w:rsidRPr="00FA01D3">
        <w:rPr>
          <w:rFonts w:ascii="Times New Roman" w:eastAsia="Calibri" w:hAnsi="Times New Roman" w:cs="Times New Roman"/>
          <w:sz w:val="24"/>
          <w:szCs w:val="24"/>
        </w:rPr>
        <w:t>lizovet</w:t>
      </w:r>
      <w:proofErr w:type="spellEnd"/>
      <w:r w:rsidRPr="00FA01D3">
        <w:rPr>
          <w:rFonts w:ascii="Times New Roman" w:eastAsia="Calibri" w:hAnsi="Times New Roman" w:cs="Times New Roman"/>
          <w:sz w:val="24"/>
          <w:szCs w:val="24"/>
          <w:vertAlign w:val="superscript"/>
        </w:rPr>
        <w:t>®</w:t>
      </w:r>
      <w:r w:rsidRPr="00FA01D3">
        <w:rPr>
          <w:rFonts w:ascii="Times New Roman" w:eastAsia="Calibri" w:hAnsi="Times New Roman" w:cs="Times New Roman"/>
          <w:sz w:val="24"/>
          <w:szCs w:val="24"/>
        </w:rPr>
        <w:t xml:space="preserve"> inyectable cada 24 horas por 3 días, </w:t>
      </w:r>
      <w:proofErr w:type="spellStart"/>
      <w:r w:rsidRPr="00FA01D3">
        <w:rPr>
          <w:rFonts w:ascii="Times New Roman" w:eastAsia="Calibri" w:hAnsi="Times New Roman" w:cs="Times New Roman"/>
          <w:sz w:val="24"/>
          <w:szCs w:val="24"/>
        </w:rPr>
        <w:t>lizovet</w:t>
      </w:r>
      <w:proofErr w:type="spellEnd"/>
      <w:r w:rsidRPr="00FA01D3">
        <w:rPr>
          <w:rFonts w:ascii="Times New Roman" w:eastAsia="Calibri" w:hAnsi="Times New Roman" w:cs="Times New Roman"/>
          <w:sz w:val="24"/>
          <w:szCs w:val="24"/>
          <w:vertAlign w:val="superscript"/>
        </w:rPr>
        <w:t>®</w:t>
      </w:r>
      <w:r w:rsidRPr="00FA01D3">
        <w:rPr>
          <w:rFonts w:ascii="Times New Roman" w:eastAsia="Calibri" w:hAnsi="Times New Roman" w:cs="Times New Roman"/>
          <w:sz w:val="24"/>
          <w:szCs w:val="24"/>
        </w:rPr>
        <w:t xml:space="preserve"> </w:t>
      </w:r>
      <w:proofErr w:type="spellStart"/>
      <w:r w:rsidRPr="00FA01D3">
        <w:rPr>
          <w:rFonts w:ascii="Times New Roman" w:eastAsia="Calibri" w:hAnsi="Times New Roman" w:cs="Times New Roman"/>
          <w:sz w:val="24"/>
          <w:szCs w:val="24"/>
        </w:rPr>
        <w:t>intramamario</w:t>
      </w:r>
      <w:proofErr w:type="spellEnd"/>
      <w:r w:rsidRPr="00FA01D3">
        <w:rPr>
          <w:rFonts w:ascii="Times New Roman" w:eastAsia="Calibri" w:hAnsi="Times New Roman" w:cs="Times New Roman"/>
          <w:sz w:val="24"/>
          <w:szCs w:val="24"/>
        </w:rPr>
        <w:t xml:space="preserve"> cada 24 horas por 3 días y </w:t>
      </w:r>
      <w:proofErr w:type="spellStart"/>
      <w:r w:rsidRPr="00FA01D3">
        <w:rPr>
          <w:rFonts w:ascii="Times New Roman" w:eastAsia="Calibri" w:hAnsi="Times New Roman" w:cs="Times New Roman"/>
          <w:sz w:val="24"/>
          <w:szCs w:val="24"/>
        </w:rPr>
        <w:t>lizovet</w:t>
      </w:r>
      <w:proofErr w:type="spellEnd"/>
      <w:r w:rsidRPr="00FA01D3">
        <w:rPr>
          <w:rFonts w:ascii="Times New Roman" w:eastAsia="Calibri" w:hAnsi="Times New Roman" w:cs="Times New Roman"/>
          <w:sz w:val="24"/>
          <w:szCs w:val="24"/>
          <w:vertAlign w:val="superscript"/>
        </w:rPr>
        <w:t xml:space="preserve">® </w:t>
      </w:r>
      <w:proofErr w:type="spellStart"/>
      <w:r w:rsidRPr="00FA01D3">
        <w:rPr>
          <w:rFonts w:ascii="Times New Roman" w:eastAsia="Calibri" w:hAnsi="Times New Roman" w:cs="Times New Roman"/>
          <w:sz w:val="24"/>
          <w:szCs w:val="24"/>
        </w:rPr>
        <w:t>intramamario+cefalosporina</w:t>
      </w:r>
      <w:proofErr w:type="spellEnd"/>
      <w:r w:rsidRPr="00FA01D3">
        <w:rPr>
          <w:rFonts w:ascii="Times New Roman" w:eastAsia="Calibri" w:hAnsi="Times New Roman" w:cs="Times New Roman"/>
          <w:sz w:val="24"/>
          <w:szCs w:val="24"/>
        </w:rPr>
        <w:t xml:space="preserve"> a las 0-48 y 72 horas. Luego de la aplicación del tratamiento se realizó un nuevo CMT y examen microbiológico para evaluar los resultados, los cuales indican que todos los protocolos de tratamiento son efectivos, ya que disminuyen el contaje de células somáticas y eliminan el patógeno. Se recomienda combinar dos vías de administración o con cefalosporina para aumentar su efectividad contra ciertos patógenos altamente agresivos y difíciles de controlar.</w:t>
      </w:r>
    </w:p>
    <w:p w:rsidR="000854FE" w:rsidRPr="00FA01D3" w:rsidRDefault="000854FE" w:rsidP="000854FE">
      <w:pPr>
        <w:jc w:val="both"/>
        <w:rPr>
          <w:rFonts w:ascii="Times New Roman" w:eastAsia="Calibri" w:hAnsi="Times New Roman" w:cs="Times New Roman"/>
          <w:sz w:val="24"/>
          <w:szCs w:val="24"/>
        </w:rPr>
      </w:pPr>
      <w:r w:rsidRPr="00FA01D3">
        <w:rPr>
          <w:rFonts w:ascii="Times New Roman" w:eastAsia="Calibri" w:hAnsi="Times New Roman" w:cs="Times New Roman"/>
          <w:b/>
          <w:sz w:val="24"/>
          <w:szCs w:val="24"/>
        </w:rPr>
        <w:t>Palabras claves:</w:t>
      </w:r>
      <w:r w:rsidRPr="00FA01D3">
        <w:rPr>
          <w:rFonts w:ascii="Times New Roman" w:eastAsia="Calibri" w:hAnsi="Times New Roman" w:cs="Times New Roman"/>
          <w:sz w:val="24"/>
          <w:szCs w:val="24"/>
        </w:rPr>
        <w:t xml:space="preserve"> Mastitis subclínica, lisozima, patógenos</w:t>
      </w:r>
      <w:r w:rsidRPr="00FA01D3">
        <w:rPr>
          <w:rFonts w:ascii="Times New Roman" w:eastAsia="Calibri" w:hAnsi="Times New Roman" w:cs="Times New Roman"/>
          <w:i/>
          <w:sz w:val="24"/>
          <w:szCs w:val="24"/>
        </w:rPr>
        <w:t>.</w:t>
      </w:r>
    </w:p>
    <w:p w:rsidR="007E7C4B" w:rsidRDefault="000854FE">
      <w:bookmarkStart w:id="0" w:name="_GoBack"/>
      <w:bookmarkEnd w:id="0"/>
    </w:p>
    <w:sectPr w:rsidR="007E7C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FE"/>
    <w:rsid w:val="00052524"/>
    <w:rsid w:val="000854FE"/>
    <w:rsid w:val="006F1D7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FE"/>
    <w:rPr>
      <w:rFonts w:eastAsiaTheme="minorEastAsia"/>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FE"/>
    <w:rPr>
      <w:rFonts w:eastAsiaTheme="minorEastAsia"/>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Lineth</dc:creator>
  <cp:lastModifiedBy>Lineth</cp:lastModifiedBy>
  <cp:revision>1</cp:revision>
  <dcterms:created xsi:type="dcterms:W3CDTF">2014-09-19T13:07:00Z</dcterms:created>
  <dcterms:modified xsi:type="dcterms:W3CDTF">2014-09-19T13:08:00Z</dcterms:modified>
</cp:coreProperties>
</file>